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79879AC"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EA530A">
              <w:rPr>
                <w:sz w:val="20"/>
                <w:szCs w:val="20"/>
              </w:rPr>
            </w:r>
            <w:r w:rsidR="00EA530A">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w:t>
            </w:r>
            <w:proofErr w:type="gramStart"/>
            <w:r w:rsidRPr="00DA3089">
              <w:rPr>
                <w:sz w:val="20"/>
                <w:szCs w:val="20"/>
              </w:rPr>
              <w:t>location</w:t>
            </w:r>
            <w:proofErr w:type="gramEnd"/>
            <w:r w:rsidRPr="00DA3089">
              <w:rPr>
                <w:sz w:val="20"/>
                <w:szCs w:val="20"/>
              </w:rPr>
              <w:t xml:space="preserve">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A37E598"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3E8460"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 xml:space="preserve">The amendments to the Exceptions Order 1975 (2013) provide </w:t>
            </w:r>
            <w:proofErr w:type="gramStart"/>
            <w:r w:rsidRPr="00DA3089">
              <w:rPr>
                <w:sz w:val="20"/>
                <w:szCs w:val="20"/>
              </w:rPr>
              <w:t>that certain spent convictions and cautions</w:t>
            </w:r>
            <w:proofErr w:type="gramEnd"/>
            <w:r w:rsidRPr="00DA3089">
              <w:rPr>
                <w:sz w:val="20"/>
                <w:szCs w:val="20"/>
              </w:rPr>
              <w:t xml:space="preserve">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EA530A" w:rsidP="0039729B">
            <w:pPr>
              <w:pStyle w:val="TableParagraph"/>
              <w:ind w:left="720"/>
              <w:rPr>
                <w:color w:val="0000FF"/>
                <w:sz w:val="20"/>
                <w:szCs w:val="20"/>
                <w:u w:val="single" w:color="0000FF"/>
              </w:rPr>
            </w:pPr>
            <w:hyperlink r:id="rId5">
              <w:r w:rsidR="00B47566"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EA530A" w:rsidP="0039729B">
            <w:pPr>
              <w:pStyle w:val="TableParagraph"/>
              <w:ind w:left="720"/>
              <w:rPr>
                <w:sz w:val="20"/>
                <w:szCs w:val="20"/>
              </w:rPr>
            </w:pPr>
            <w:hyperlink r:id="rId6">
              <w:r w:rsidR="00B47566"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7"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53916E5"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w:t>
            </w:r>
            <w:proofErr w:type="gramStart"/>
            <w:r w:rsidRPr="00DA3089">
              <w:rPr>
                <w:sz w:val="20"/>
                <w:szCs w:val="20"/>
              </w:rPr>
              <w:t>skills</w:t>
            </w:r>
            <w:proofErr w:type="gramEnd"/>
            <w:r w:rsidRPr="00DA3089">
              <w:rPr>
                <w:sz w:val="20"/>
                <w:szCs w:val="20"/>
              </w:rPr>
              <w:t xml:space="preserve">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85E6687"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697571C"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xml:space="preserve">, or, if appropriate, your last school, </w:t>
            </w:r>
            <w:proofErr w:type="gramStart"/>
            <w:r w:rsidRPr="00DA3089">
              <w:rPr>
                <w:sz w:val="20"/>
                <w:szCs w:val="20"/>
              </w:rPr>
              <w:t>college</w:t>
            </w:r>
            <w:proofErr w:type="gramEnd"/>
            <w:r w:rsidRPr="00DA3089">
              <w:rPr>
                <w:sz w:val="20"/>
                <w:szCs w:val="20"/>
              </w:rPr>
              <w:t xml:space="preserv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w:t>
            </w:r>
            <w:proofErr w:type="gramStart"/>
            <w:r w:rsidRPr="00DA3089">
              <w:rPr>
                <w:sz w:val="20"/>
                <w:szCs w:val="20"/>
              </w:rPr>
              <w:t>disability</w:t>
            </w:r>
            <w:proofErr w:type="gramEnd"/>
            <w:r w:rsidRPr="00DA3089">
              <w:rPr>
                <w:sz w:val="20"/>
                <w:szCs w:val="20"/>
              </w:rPr>
              <w:t xml:space="preserve">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EA530A">
              <w:rPr>
                <w:sz w:val="20"/>
                <w:szCs w:val="20"/>
              </w:rPr>
            </w:r>
            <w:r w:rsidR="00EA530A">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EA530A">
              <w:rPr>
                <w:sz w:val="20"/>
                <w:szCs w:val="20"/>
              </w:rPr>
            </w:r>
            <w:r w:rsidR="00EA530A">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 xml:space="preserve">If </w:t>
            </w:r>
            <w:proofErr w:type="gramStart"/>
            <w:r>
              <w:rPr>
                <w:sz w:val="20"/>
                <w:szCs w:val="20"/>
              </w:rPr>
              <w:t>Yes</w:t>
            </w:r>
            <w:proofErr w:type="gramEnd"/>
            <w:r>
              <w:rPr>
                <w:sz w:val="20"/>
                <w:szCs w:val="20"/>
              </w:rPr>
              <w:t>,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04F2B75"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8">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128AE61"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 xml:space="preserve">In line with the Codes of Practice of the Equality and Human Right Commission, Redbridge Council collects and maintains information on gender, ethnic </w:t>
            </w:r>
            <w:proofErr w:type="gramStart"/>
            <w:r w:rsidRPr="00DA3089">
              <w:rPr>
                <w:sz w:val="20"/>
                <w:szCs w:val="20"/>
              </w:rPr>
              <w:t>origin</w:t>
            </w:r>
            <w:proofErr w:type="gramEnd"/>
            <w:r w:rsidRPr="00DA3089">
              <w:rPr>
                <w:sz w:val="20"/>
                <w:szCs w:val="20"/>
              </w:rPr>
              <w:t xml:space="preserve">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w:t>
            </w:r>
            <w:proofErr w:type="gramStart"/>
            <w:r w:rsidRPr="00DA3089">
              <w:rPr>
                <w:sz w:val="20"/>
                <w:szCs w:val="20"/>
              </w:rPr>
              <w:t>i.e.</w:t>
            </w:r>
            <w:proofErr w:type="gramEnd"/>
            <w:r w:rsidRPr="00DA3089">
              <w:rPr>
                <w:sz w:val="20"/>
                <w:szCs w:val="20"/>
              </w:rPr>
              <w:t xml:space="preserv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EA530A">
              <w:rPr>
                <w:sz w:val="20"/>
                <w:szCs w:val="20"/>
              </w:rPr>
            </w:r>
            <w:r w:rsidR="00EA530A">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9729B"/>
    <w:rsid w:val="004929C4"/>
    <w:rsid w:val="004A38B1"/>
    <w:rsid w:val="004D46DB"/>
    <w:rsid w:val="004E649B"/>
    <w:rsid w:val="00574F46"/>
    <w:rsid w:val="00581D6D"/>
    <w:rsid w:val="00585849"/>
    <w:rsid w:val="005B2497"/>
    <w:rsid w:val="0060270B"/>
    <w:rsid w:val="0063021D"/>
    <w:rsid w:val="006A7D61"/>
    <w:rsid w:val="006E5B49"/>
    <w:rsid w:val="00773723"/>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90BE0"/>
    <w:rsid w:val="00A97121"/>
    <w:rsid w:val="00B3264A"/>
    <w:rsid w:val="00B47566"/>
    <w:rsid w:val="00B755CB"/>
    <w:rsid w:val="00B827BA"/>
    <w:rsid w:val="00BD4244"/>
    <w:rsid w:val="00C46C9C"/>
    <w:rsid w:val="00CF4E89"/>
    <w:rsid w:val="00D14D7C"/>
    <w:rsid w:val="00D23275"/>
    <w:rsid w:val="00D84DD4"/>
    <w:rsid w:val="00DA3089"/>
    <w:rsid w:val="00DF3068"/>
    <w:rsid w:val="00E20E65"/>
    <w:rsid w:val="00E233F7"/>
    <w:rsid w:val="00E72590"/>
    <w:rsid w:val="00E832FB"/>
    <w:rsid w:val="00EA1AC2"/>
    <w:rsid w:val="00EA530A"/>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colormenu v:ext="edit" fillcolor="#bd0070" strokecolor="#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webSettings" Target="webSettings.xml"/><Relationship Id="rId7" Type="http://schemas.openxmlformats.org/officeDocument/2006/relationships/hyperlink" Target="https://www.local.gov.uk/our-support/workforce-and-hr-support/education-and-young-people/keeping-children-safe-edu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hyperlink" Target="http://www.gov.uk/government/publications/filtering-rules-for-criminal-record-check-certificates"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Jo Pomeroy</cp:lastModifiedBy>
  <cp:revision>2</cp:revision>
  <cp:lastPrinted>2019-08-16T14:34:00Z</cp:lastPrinted>
  <dcterms:created xsi:type="dcterms:W3CDTF">2024-06-10T09:04:00Z</dcterms:created>
  <dcterms:modified xsi:type="dcterms:W3CDTF">2024-06-10T09:04:00Z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